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eastAsia"/>
          <w:b/>
          <w:bCs/>
          <w:sz w:val="30"/>
          <w:szCs w:val="30"/>
          <w:lang w:val="en-US" w:eastAsia="zh-CN"/>
        </w:rPr>
      </w:pPr>
      <w:r>
        <w:rPr>
          <w:rFonts w:hint="eastAsia"/>
          <w:b/>
          <w:bCs/>
          <w:sz w:val="30"/>
          <w:szCs w:val="30"/>
          <w:lang w:eastAsia="zh-CN"/>
        </w:rPr>
        <w:t>消防安全责任书</w:t>
      </w:r>
    </w:p>
    <w:p>
      <w:pPr>
        <w:adjustRightInd w:val="0"/>
        <w:snapToGrid w:val="0"/>
        <w:spacing w:line="440" w:lineRule="exac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甲方：</w:t>
      </w:r>
      <w:r>
        <w:rPr>
          <w:rFonts w:hint="eastAsia" w:asciiTheme="minorEastAsia" w:hAnsiTheme="minorEastAsia" w:eastAsiaTheme="minorEastAsia" w:cstheme="minorEastAsia"/>
          <w:sz w:val="24"/>
          <w:szCs w:val="24"/>
          <w:u w:val="single"/>
        </w:rPr>
        <w:t xml:space="preserve"> 佛山市三水区南方创业商业广场有限公司  </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p>
    <w:p>
      <w:pPr>
        <w:adjustRightInd w:val="0"/>
        <w:snapToGrid w:val="0"/>
        <w:spacing w:line="440" w:lineRule="exact"/>
        <w:rPr>
          <w:rFonts w:hint="eastAsia" w:asciiTheme="minorEastAsia" w:hAnsiTheme="minorEastAsia" w:cstheme="minorEastAsia"/>
          <w:b w:val="0"/>
          <w:bCs w:val="0"/>
          <w:sz w:val="24"/>
          <w:szCs w:val="32"/>
          <w:lang w:val="en-US" w:eastAsia="zh-CN"/>
        </w:rPr>
      </w:pPr>
      <w:r>
        <w:rPr>
          <w:rFonts w:hint="eastAsia" w:asciiTheme="minorEastAsia" w:hAnsiTheme="minorEastAsia" w:eastAsiaTheme="minorEastAsia" w:cstheme="minorEastAsia"/>
          <w:sz w:val="24"/>
          <w:szCs w:val="24"/>
        </w:rPr>
        <w:t>乙方：</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b w:val="0"/>
          <w:bCs w:val="0"/>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heme="minorEastAsia" w:hAnsiTheme="minorEastAsia" w:cstheme="minorEastAsia"/>
          <w:b w:val="0"/>
          <w:bCs w:val="0"/>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鉴于甲乙双方于</w:t>
      </w:r>
      <w:r>
        <w:rPr>
          <w:rFonts w:hint="eastAsia" w:asciiTheme="minorEastAsia" w:hAnsiTheme="minorEastAsia" w:cstheme="minorEastAsia"/>
          <w:b w:val="0"/>
          <w:bCs w:val="0"/>
          <w:sz w:val="24"/>
          <w:szCs w:val="32"/>
          <w:u w:val="single"/>
          <w:lang w:val="en-US" w:eastAsia="zh-CN"/>
        </w:rPr>
        <w:t xml:space="preserve">    </w:t>
      </w:r>
      <w:r>
        <w:rPr>
          <w:rFonts w:hint="eastAsia" w:asciiTheme="minorEastAsia" w:hAnsiTheme="minorEastAsia" w:cstheme="minorEastAsia"/>
          <w:b w:val="0"/>
          <w:bCs w:val="0"/>
          <w:sz w:val="24"/>
          <w:szCs w:val="32"/>
          <w:lang w:val="en-US" w:eastAsia="zh-CN"/>
        </w:rPr>
        <w:t>年</w:t>
      </w:r>
      <w:r>
        <w:rPr>
          <w:rFonts w:hint="eastAsia" w:asciiTheme="minorEastAsia" w:hAnsiTheme="minorEastAsia" w:cstheme="minorEastAsia"/>
          <w:b w:val="0"/>
          <w:bCs w:val="0"/>
          <w:sz w:val="24"/>
          <w:szCs w:val="32"/>
          <w:u w:val="single"/>
          <w:lang w:val="en-US" w:eastAsia="zh-CN"/>
        </w:rPr>
        <w:t xml:space="preserve">   </w:t>
      </w:r>
      <w:r>
        <w:rPr>
          <w:rFonts w:hint="eastAsia" w:asciiTheme="minorEastAsia" w:hAnsiTheme="minorEastAsia" w:cstheme="minorEastAsia"/>
          <w:b w:val="0"/>
          <w:bCs w:val="0"/>
          <w:sz w:val="24"/>
          <w:szCs w:val="32"/>
          <w:lang w:val="en-US" w:eastAsia="zh-CN"/>
        </w:rPr>
        <w:t>月</w:t>
      </w:r>
      <w:r>
        <w:rPr>
          <w:rFonts w:hint="eastAsia" w:asciiTheme="minorEastAsia" w:hAnsiTheme="minorEastAsia" w:cstheme="minorEastAsia"/>
          <w:b w:val="0"/>
          <w:bCs w:val="0"/>
          <w:sz w:val="24"/>
          <w:szCs w:val="32"/>
          <w:u w:val="single"/>
          <w:lang w:val="en-US" w:eastAsia="zh-CN"/>
        </w:rPr>
        <w:t xml:space="preserve">   </w:t>
      </w:r>
      <w:r>
        <w:rPr>
          <w:rFonts w:hint="eastAsia" w:asciiTheme="minorEastAsia" w:hAnsiTheme="minorEastAsia" w:cstheme="minorEastAsia"/>
          <w:b w:val="0"/>
          <w:bCs w:val="0"/>
          <w:sz w:val="24"/>
          <w:szCs w:val="32"/>
          <w:lang w:val="en-US" w:eastAsia="zh-CN"/>
        </w:rPr>
        <w:t>日签订了合同编号为</w:t>
      </w:r>
      <w:r>
        <w:rPr>
          <w:rFonts w:hint="eastAsia" w:asciiTheme="minorEastAsia" w:hAnsiTheme="minorEastAsia" w:cstheme="minorEastAsia"/>
          <w:b w:val="0"/>
          <w:bCs w:val="0"/>
          <w:sz w:val="24"/>
          <w:szCs w:val="32"/>
          <w:u w:val="single"/>
          <w:lang w:val="en-US" w:eastAsia="zh-CN"/>
        </w:rPr>
        <w:t xml:space="preserve">                </w:t>
      </w:r>
      <w:r>
        <w:rPr>
          <w:rFonts w:hint="eastAsia" w:asciiTheme="minorEastAsia" w:hAnsiTheme="minorEastAsia" w:cstheme="minorEastAsia"/>
          <w:b w:val="0"/>
          <w:bCs w:val="0"/>
          <w:sz w:val="24"/>
          <w:szCs w:val="32"/>
          <w:lang w:val="en-US" w:eastAsia="zh-CN"/>
        </w:rPr>
        <w:t>的</w:t>
      </w:r>
      <w:r>
        <w:rPr>
          <w:rFonts w:hint="eastAsia" w:asciiTheme="minorEastAsia" w:hAnsiTheme="minorEastAsia" w:cstheme="minorEastAsia"/>
          <w:b w:val="0"/>
          <w:bCs w:val="0"/>
          <w:sz w:val="24"/>
          <w:szCs w:val="32"/>
          <w:u w:val="single"/>
          <w:lang w:val="en-US" w:eastAsia="zh-CN"/>
        </w:rPr>
        <w:t>《物业租赁合同》</w:t>
      </w:r>
      <w:r>
        <w:rPr>
          <w:rFonts w:hint="eastAsia" w:asciiTheme="minorEastAsia" w:hAnsiTheme="minorEastAsia" w:cstheme="minorEastAsia"/>
          <w:b w:val="0"/>
          <w:bCs w:val="0"/>
          <w:sz w:val="24"/>
          <w:szCs w:val="32"/>
          <w:lang w:val="en-US" w:eastAsia="zh-CN"/>
        </w:rPr>
        <w:t>（以下简称“主合同”），现为贯彻落实《中华人民共和国安全生产法》《中华人民共和国消防法》和其他消防及安全相关的法律、法规和规章，进一步强化乙方作为</w:t>
      </w:r>
      <w:r>
        <w:rPr>
          <w:rFonts w:hint="eastAsia" w:asciiTheme="minorEastAsia" w:hAnsiTheme="minorEastAsia" w:cstheme="minorEastAsia"/>
          <w:b w:val="0"/>
          <w:bCs w:val="0"/>
          <w:sz w:val="24"/>
          <w:szCs w:val="32"/>
          <w:u w:val="single"/>
          <w:lang w:val="en-US" w:eastAsia="zh-CN"/>
        </w:rPr>
        <w:t>佛山市场三水区白坭镇邓坑市场</w:t>
      </w:r>
      <w:r>
        <w:rPr>
          <w:rFonts w:hint="eastAsia" w:asciiTheme="minorEastAsia" w:hAnsiTheme="minorEastAsia" w:eastAsiaTheme="minorEastAsia" w:cstheme="minorEastAsia"/>
          <w:sz w:val="24"/>
          <w:szCs w:val="24"/>
          <w:u w:val="none"/>
        </w:rPr>
        <w:t>（以下</w:t>
      </w:r>
      <w:r>
        <w:rPr>
          <w:rFonts w:hint="eastAsia" w:asciiTheme="minorEastAsia" w:hAnsiTheme="minorEastAsia" w:cstheme="minorEastAsia"/>
          <w:sz w:val="24"/>
          <w:szCs w:val="24"/>
          <w:u w:val="none"/>
          <w:lang w:eastAsia="zh-CN"/>
        </w:rPr>
        <w:t>简</w:t>
      </w:r>
      <w:r>
        <w:rPr>
          <w:rFonts w:hint="eastAsia" w:asciiTheme="minorEastAsia" w:hAnsiTheme="minorEastAsia" w:eastAsiaTheme="minorEastAsia" w:cstheme="minorEastAsia"/>
          <w:sz w:val="24"/>
          <w:szCs w:val="24"/>
          <w:u w:val="none"/>
        </w:rPr>
        <w:t>称“</w:t>
      </w:r>
      <w:r>
        <w:rPr>
          <w:rFonts w:hint="eastAsia" w:asciiTheme="minorEastAsia" w:hAnsiTheme="minorEastAsia" w:cstheme="minorEastAsia"/>
          <w:sz w:val="24"/>
          <w:szCs w:val="24"/>
          <w:u w:val="single"/>
          <w:lang w:eastAsia="zh-CN"/>
        </w:rPr>
        <w:t>邓坑</w:t>
      </w:r>
      <w:r>
        <w:rPr>
          <w:rFonts w:hint="eastAsia" w:asciiTheme="minorEastAsia" w:hAnsiTheme="minorEastAsia" w:eastAsiaTheme="minorEastAsia" w:cstheme="minorEastAsia"/>
          <w:sz w:val="24"/>
          <w:szCs w:val="24"/>
          <w:u w:val="single"/>
        </w:rPr>
        <w:t>市场</w:t>
      </w:r>
      <w:r>
        <w:rPr>
          <w:rFonts w:hint="eastAsia" w:asciiTheme="minorEastAsia" w:hAnsiTheme="minorEastAsia" w:eastAsiaTheme="minorEastAsia" w:cstheme="minorEastAsia"/>
          <w:sz w:val="24"/>
          <w:szCs w:val="24"/>
          <w:u w:val="none"/>
        </w:rPr>
        <w:t>”）</w:t>
      </w:r>
      <w:r>
        <w:rPr>
          <w:rFonts w:hint="eastAsia" w:asciiTheme="minorEastAsia" w:hAnsiTheme="minorEastAsia" w:cstheme="minorEastAsia"/>
          <w:b w:val="0"/>
          <w:bCs w:val="0"/>
          <w:sz w:val="24"/>
          <w:szCs w:val="32"/>
          <w:lang w:val="en-US" w:eastAsia="zh-CN"/>
        </w:rPr>
        <w:t>消防及安全生产的主体责任，杜绝消防安全事故的发生，保障人民群众生命、财产安全，维护社会稳定，特签订本消防安全责任书，由乙方作出如下承诺：</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乙方承诺严格遵守</w:t>
      </w:r>
      <w:r>
        <w:rPr>
          <w:rFonts w:hint="eastAsia" w:ascii="宋体" w:hAnsi="宋体" w:cs="宋体"/>
          <w:b w:val="0"/>
          <w:bCs w:val="0"/>
          <w:sz w:val="24"/>
        </w:rPr>
        <w:t>《</w:t>
      </w:r>
      <w:r>
        <w:rPr>
          <w:rFonts w:hint="eastAsia" w:ascii="宋体" w:hAnsi="宋体" w:cs="宋体"/>
          <w:b w:val="0"/>
          <w:bCs w:val="0"/>
          <w:sz w:val="24"/>
          <w:lang w:eastAsia="zh-CN"/>
        </w:rPr>
        <w:t>中华人民共和国</w:t>
      </w:r>
      <w:r>
        <w:rPr>
          <w:rFonts w:hint="eastAsia" w:ascii="宋体" w:hAnsi="宋体" w:cs="宋体"/>
          <w:b w:val="0"/>
          <w:bCs w:val="0"/>
          <w:sz w:val="24"/>
        </w:rPr>
        <w:t>安全生产法》、《广东省安全生产条例》、《中华人民共和国消防法》等有关消防及安全生产的法律、法规</w:t>
      </w:r>
      <w:r>
        <w:rPr>
          <w:rFonts w:hint="eastAsia" w:ascii="宋体" w:hAnsi="宋体" w:cs="宋体"/>
          <w:b w:val="0"/>
          <w:bCs w:val="0"/>
          <w:sz w:val="24"/>
          <w:lang w:eastAsia="zh-CN"/>
        </w:rPr>
        <w:t>、</w:t>
      </w:r>
      <w:r>
        <w:rPr>
          <w:rFonts w:hint="eastAsia" w:ascii="宋体" w:hAnsi="宋体" w:cs="宋体"/>
          <w:b w:val="0"/>
          <w:bCs w:val="0"/>
          <w:sz w:val="24"/>
        </w:rPr>
        <w:t>规章</w:t>
      </w:r>
      <w:r>
        <w:rPr>
          <w:rFonts w:hint="eastAsia" w:ascii="宋体" w:hAnsi="宋体" w:cs="宋体"/>
          <w:b w:val="0"/>
          <w:bCs w:val="0"/>
          <w:sz w:val="24"/>
          <w:lang w:eastAsia="zh-CN"/>
        </w:rPr>
        <w:t>。</w:t>
      </w:r>
      <w:r>
        <w:rPr>
          <w:rFonts w:hint="eastAsia" w:asciiTheme="minorEastAsia" w:hAnsiTheme="minorEastAsia" w:cstheme="minorEastAsia"/>
          <w:b w:val="0"/>
          <w:bCs w:val="0"/>
          <w:sz w:val="24"/>
          <w:szCs w:val="32"/>
          <w:lang w:val="en-US" w:eastAsia="zh-CN"/>
        </w:rPr>
        <w:t>邓坑市场的消防安全管理工作坚决贯彻“谁主管、谁负责，预防为主、防消结合”的原则，在租赁</w:t>
      </w:r>
      <w:bookmarkStart w:id="0" w:name="_GoBack"/>
      <w:bookmarkEnd w:id="0"/>
      <w:r>
        <w:rPr>
          <w:rFonts w:hint="eastAsia" w:asciiTheme="minorEastAsia" w:hAnsiTheme="minorEastAsia" w:cstheme="minorEastAsia"/>
          <w:b w:val="0"/>
          <w:bCs w:val="0"/>
          <w:sz w:val="24"/>
          <w:szCs w:val="32"/>
          <w:lang w:val="en-US" w:eastAsia="zh-CN"/>
        </w:rPr>
        <w:t>期限内，乙方是消防及安全生产的责任人，对邓坑市场的消防及安全生产全面负责；乙方的法定代表人作为消防及</w:t>
      </w:r>
      <w:r>
        <w:rPr>
          <w:rFonts w:hint="eastAsia" w:ascii="宋体" w:hAnsi="宋体" w:cs="宋体"/>
          <w:b w:val="0"/>
          <w:bCs w:val="0"/>
          <w:sz w:val="24"/>
        </w:rPr>
        <w:t>安全生产第一责任人</w:t>
      </w:r>
      <w:r>
        <w:rPr>
          <w:rFonts w:hint="eastAsia" w:ascii="宋体" w:hAnsi="宋体" w:cs="宋体"/>
          <w:b w:val="0"/>
          <w:bCs w:val="0"/>
          <w:sz w:val="24"/>
          <w:lang w:eastAsia="zh-CN"/>
        </w:rPr>
        <w:t>，对本</w:t>
      </w:r>
      <w:r>
        <w:rPr>
          <w:rFonts w:hint="eastAsia" w:asciiTheme="minorEastAsia" w:hAnsiTheme="minorEastAsia" w:cstheme="minorEastAsia"/>
          <w:b w:val="0"/>
          <w:bCs w:val="0"/>
          <w:sz w:val="24"/>
          <w:szCs w:val="32"/>
          <w:lang w:val="en-US" w:eastAsia="zh-CN"/>
        </w:rPr>
        <w:t>消防</w:t>
      </w:r>
      <w:r>
        <w:rPr>
          <w:rFonts w:hint="eastAsia" w:ascii="宋体" w:hAnsi="宋体" w:cs="宋体"/>
          <w:b w:val="0"/>
          <w:bCs w:val="0"/>
          <w:sz w:val="24"/>
        </w:rPr>
        <w:t>安全</w:t>
      </w:r>
      <w:r>
        <w:rPr>
          <w:rFonts w:hint="eastAsia" w:ascii="宋体" w:hAnsi="宋体" w:cs="宋体"/>
          <w:b w:val="0"/>
          <w:bCs w:val="0"/>
          <w:sz w:val="24"/>
          <w:lang w:eastAsia="zh-CN"/>
        </w:rPr>
        <w:t>责任书承担连带保证责任。</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乙方保证将邓坑市场的消防及安全生产工作列入乙方的工作重点，针对邓坑市场实际情况建立消防及安全生产制度，并对制度的落实和执行进行指导、监督、检查，对市场商户进行规范化管理。自租赁期限开始之日起建立安全生产管理机构，或配备专（兼）职安全管理人员，并层层抓好落实。</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乙方应拟定年度消防工作计划、年度消防工作的资金投入和组织保障方案，并报甲方备案；乙方负责购买邓坑市场的公众责任险，并</w:t>
      </w:r>
      <w:r>
        <w:rPr>
          <w:rFonts w:hint="eastAsia"/>
          <w:color w:val="000000"/>
          <w:sz w:val="24"/>
        </w:rPr>
        <w:t>为</w:t>
      </w:r>
      <w:r>
        <w:rPr>
          <w:rFonts w:hint="eastAsia"/>
          <w:color w:val="000000"/>
          <w:sz w:val="24"/>
          <w:lang w:eastAsia="zh-CN"/>
        </w:rPr>
        <w:t>邓坑市场的物业资产投保</w:t>
      </w:r>
      <w:r>
        <w:rPr>
          <w:rFonts w:hint="eastAsia"/>
          <w:color w:val="000000"/>
          <w:sz w:val="24"/>
        </w:rPr>
        <w:t>商业财产保险，以减少火灾发生时的财产损失</w:t>
      </w:r>
      <w:r>
        <w:rPr>
          <w:rFonts w:hint="eastAsia" w:asciiTheme="minorEastAsia" w:hAnsiTheme="minorEastAsia" w:cstheme="minorEastAsia"/>
          <w:b w:val="0"/>
          <w:bCs w:val="0"/>
          <w:sz w:val="24"/>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积极配合甲方及政府相关部门日常开展的消防安全检查工作；每月定期对邓坑市场进行消防安全隐患自查自改，作好相关记录，并就自查以及甲方或政府相关部门检查发现的隐患制定整改方案，落实整改责任人，限期整改；每月将邓坑市场自查自改的情况上报村（居委会）、甲方及当地消防主管部门备案。</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定期组织邓坑市场全体商户学习《</w:t>
      </w:r>
      <w:r>
        <w:rPr>
          <w:rFonts w:hint="eastAsia" w:ascii="宋体" w:hAnsi="宋体" w:cs="宋体"/>
          <w:b w:val="0"/>
          <w:bCs w:val="0"/>
          <w:sz w:val="24"/>
        </w:rPr>
        <w:t>中华人民共和国</w:t>
      </w:r>
      <w:r>
        <w:rPr>
          <w:rFonts w:hint="eastAsia" w:asciiTheme="minorEastAsia" w:hAnsiTheme="minorEastAsia" w:cstheme="minorEastAsia"/>
          <w:b w:val="0"/>
          <w:bCs w:val="0"/>
          <w:sz w:val="24"/>
          <w:szCs w:val="32"/>
          <w:lang w:val="en-US" w:eastAsia="zh-CN"/>
        </w:rPr>
        <w:t>消防法》及其他有关法律、法规、规章和制度，对全体商户开展消防知识、消防技能、消防器材使用的宣传教育和培训，不断提高乙方人员及全体商户预防火灾、以及火灾发生后疏散自救和扑救火灾的能力。</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每日应</w:t>
      </w:r>
      <w:r>
        <w:rPr>
          <w:rFonts w:hint="eastAsia"/>
          <w:b w:val="0"/>
          <w:bCs w:val="0"/>
          <w:color w:val="000000"/>
          <w:sz w:val="24"/>
          <w:lang w:eastAsia="zh-CN"/>
        </w:rPr>
        <w:t>安排值班人员进行定时防火巡查，</w:t>
      </w:r>
      <w:r>
        <w:rPr>
          <w:rFonts w:hint="eastAsia" w:asciiTheme="minorEastAsia" w:hAnsiTheme="minorEastAsia" w:cstheme="minorEastAsia"/>
          <w:b w:val="0"/>
          <w:bCs w:val="0"/>
          <w:sz w:val="24"/>
          <w:szCs w:val="32"/>
          <w:lang w:val="en-US" w:eastAsia="zh-CN"/>
        </w:rPr>
        <w:t>并作好记录；每日闭市前应对市场进行全面的巡查检视，消除消防安全隐患，必要时</w:t>
      </w:r>
      <w:r>
        <w:rPr>
          <w:rFonts w:hint="eastAsia"/>
          <w:b w:val="0"/>
          <w:bCs w:val="0"/>
          <w:color w:val="000000"/>
          <w:sz w:val="24"/>
          <w:lang w:eastAsia="zh-CN"/>
        </w:rPr>
        <w:t>应</w:t>
      </w:r>
      <w:r>
        <w:rPr>
          <w:rFonts w:hint="eastAsia"/>
          <w:b w:val="0"/>
          <w:bCs w:val="0"/>
          <w:color w:val="000000"/>
          <w:sz w:val="24"/>
        </w:rPr>
        <w:t>关闭物业的总电源，防止电线短路引起火灾</w:t>
      </w:r>
      <w:r>
        <w:rPr>
          <w:rFonts w:hint="eastAsia"/>
          <w:b w:val="0"/>
          <w:bCs w:val="0"/>
          <w:color w:val="000000"/>
          <w:sz w:val="24"/>
          <w:lang w:eastAsia="zh-CN"/>
        </w:rPr>
        <w:t>，做到</w:t>
      </w:r>
      <w:r>
        <w:rPr>
          <w:rFonts w:hint="eastAsia"/>
          <w:b w:val="0"/>
          <w:bCs w:val="0"/>
          <w:color w:val="000000"/>
          <w:sz w:val="24"/>
          <w:lang w:val="en-US" w:eastAsia="zh-CN"/>
        </w:rPr>
        <w:t>“人离断电”</w:t>
      </w:r>
      <w:r>
        <w:rPr>
          <w:rFonts w:hint="eastAsia"/>
          <w:b w:val="0"/>
          <w:bCs w:val="0"/>
          <w:color w:val="000000"/>
          <w:sz w:val="24"/>
        </w:rPr>
        <w:t>。</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乙方承诺须根据邓坑市场的面积大小、商铺数量，按照消防要求，自行配备足够的、符合国家标准、行业标准的消防设施，灭火用具应放在方便取用、标识明显的位置，并定期进行全面地检查和维护，随时保证邓坑市场内消防、配电、发电等设施完好、人员在岗可用。</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乙方应与市场商户签订消防安全责任书并报甲方备案，做到责任分解、层层落实。乙方应当严格监督市场商户的经营生产行为，确保乙方人员、市场商户或其他责任主体严格遵守以下消防安全要求，否则甲方每发现一次，有权按</w:t>
      </w:r>
      <w:r>
        <w:rPr>
          <w:rFonts w:hint="eastAsia" w:asciiTheme="minorEastAsia" w:hAnsiTheme="minorEastAsia" w:cstheme="minorEastAsia"/>
          <w:b w:val="0"/>
          <w:bCs w:val="0"/>
          <w:sz w:val="24"/>
          <w:szCs w:val="32"/>
          <w:u w:val="single"/>
          <w:lang w:val="en-US" w:eastAsia="zh-CN"/>
        </w:rPr>
        <w:t>5000元/次</w:t>
      </w:r>
      <w:r>
        <w:rPr>
          <w:rFonts w:hint="eastAsia" w:asciiTheme="minorEastAsia" w:hAnsiTheme="minorEastAsia" w:cstheme="minorEastAsia"/>
          <w:b w:val="0"/>
          <w:bCs w:val="0"/>
          <w:sz w:val="24"/>
          <w:szCs w:val="32"/>
          <w:lang w:val="en-US" w:eastAsia="zh-CN"/>
        </w:rPr>
        <w:t>的标准对乙方处罚：</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不得在商铺或仓库内住宿、煮食或使用有任何危险性的电热设备；</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不得生产、经营、贮存或使用易燃、易爆、有毒等危险物品；</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规范安全用电，不在商铺或仓库内乱拉乱接电线或改动电源线路，不超负荷用电；</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设置安全疏散通道和安全出口并保持畅通，不占用公共通道；</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不埋压、圈占、遮挡消火栓；</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不使用不符合消防要求的材料装修及间墙；</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Theme="minorEastAsia" w:hAnsiTheme="minorEastAsia" w:cstheme="minorEastAsia"/>
          <w:b w:val="0"/>
          <w:bCs w:val="0"/>
          <w:sz w:val="24"/>
          <w:szCs w:val="32"/>
          <w:lang w:val="en-US" w:eastAsia="zh-CN"/>
        </w:rPr>
        <w:t>根据商铺或仓库的实际情况</w:t>
      </w:r>
      <w:r>
        <w:rPr>
          <w:rFonts w:hint="eastAsia" w:ascii="宋体" w:hAnsi="宋体"/>
          <w:sz w:val="24"/>
        </w:rPr>
        <w:t>按规定配备足够的消防器材，过期立即更换</w:t>
      </w:r>
      <w:r>
        <w:rPr>
          <w:rFonts w:hint="eastAsia" w:ascii="宋体" w:hAnsi="宋体"/>
          <w:sz w:val="24"/>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32"/>
          <w:lang w:val="en-US" w:eastAsia="zh-CN"/>
        </w:rPr>
      </w:pPr>
      <w:r>
        <w:rPr>
          <w:rFonts w:hint="eastAsia" w:ascii="宋体" w:hAnsi="宋体"/>
          <w:sz w:val="24"/>
          <w:lang w:eastAsia="zh-CN"/>
        </w:rPr>
        <w:t>其他经政府相关部门或甲方提出的消防安全要求。</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对于危害消防安全的行为，一经发现乙方应立即制止并上报甲方，同时向公安消防部门举报。火灾等消防安全事故发生后，在紧急情况下乙方应立即组织工作人员参加火灾扑救和指导安全疏散，服从公安消防部门或义务消防队的调动和指挥。</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eastAsiaTheme="minorEastAsia" w:cstheme="minorEastAsia"/>
          <w:b/>
          <w:bCs/>
          <w:sz w:val="24"/>
          <w:szCs w:val="32"/>
          <w:lang w:val="en-US" w:eastAsia="zh-CN"/>
        </w:rPr>
      </w:pPr>
      <w:r>
        <w:rPr>
          <w:rFonts w:hint="eastAsia" w:asciiTheme="minorEastAsia" w:hAnsiTheme="minorEastAsia" w:cstheme="minorEastAsia"/>
          <w:b w:val="0"/>
          <w:bCs w:val="0"/>
          <w:sz w:val="24"/>
          <w:szCs w:val="32"/>
          <w:lang w:val="en-US" w:eastAsia="zh-CN"/>
        </w:rPr>
        <w:t>火灾扑灭后，乙方应及时保护现场，接受事故调查并如实提供火灾事故情况，做好消防安全事故处理和报告工作，配合有关部门做好调查和善后处理。</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eastAsiaTheme="minorEastAsia" w:cstheme="minorEastAsia"/>
          <w:b/>
          <w:bCs/>
          <w:sz w:val="24"/>
          <w:szCs w:val="32"/>
          <w:lang w:val="en-US" w:eastAsia="zh-CN"/>
        </w:rPr>
      </w:pPr>
      <w:r>
        <w:rPr>
          <w:rFonts w:hint="eastAsia" w:ascii="宋体" w:hAnsi="宋体" w:cs="宋体"/>
          <w:b w:val="0"/>
          <w:bCs w:val="0"/>
          <w:sz w:val="24"/>
        </w:rPr>
        <w:t>若有下列情况之一</w:t>
      </w:r>
      <w:r>
        <w:rPr>
          <w:rFonts w:hint="eastAsia" w:ascii="宋体" w:hAnsi="宋体" w:cs="宋体"/>
          <w:b w:val="0"/>
          <w:bCs w:val="0"/>
          <w:sz w:val="24"/>
          <w:lang w:eastAsia="zh-CN"/>
        </w:rPr>
        <w:t>，</w:t>
      </w:r>
      <w:r>
        <w:rPr>
          <w:rFonts w:hint="eastAsia" w:asciiTheme="minorEastAsia" w:hAnsiTheme="minorEastAsia" w:cstheme="minorEastAsia"/>
          <w:b w:val="0"/>
          <w:bCs w:val="0"/>
          <w:sz w:val="24"/>
          <w:szCs w:val="32"/>
          <w:lang w:val="en-US" w:eastAsia="zh-CN"/>
        </w:rPr>
        <w:t>由乙方承担相关政府部门进行的处罚</w:t>
      </w:r>
      <w:r>
        <w:rPr>
          <w:rFonts w:hint="eastAsia" w:ascii="宋体" w:hAnsi="宋体" w:cs="宋体"/>
          <w:b w:val="0"/>
          <w:bCs w:val="0"/>
          <w:sz w:val="24"/>
        </w:rPr>
        <w: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未建立安全生产事故隐患排查治理等各项制度；</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未按规定上报事故隐患排查治理统计分析表；</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未制定事故隐患治理方案；</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重大事故隐患不报或者未及时报告；</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未对事故隐患进行排查治理擅自生产经营的；</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整改不合格或者未经相关政府部门审查同意擅自恢复生产经营的；</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占用、堵塞、封闭疏散通道、安全出口或者有其他妨碍安全疏散行为的；</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宋体"/>
          <w:sz w:val="24"/>
          <w:lang w:val="en-US" w:eastAsia="zh-CN"/>
        </w:rPr>
      </w:pPr>
      <w:r>
        <w:rPr>
          <w:rFonts w:hint="eastAsia" w:ascii="宋体" w:hAnsi="宋体" w:cs="宋体"/>
          <w:sz w:val="24"/>
          <w:lang w:val="en-US" w:eastAsia="zh-CN"/>
        </w:rPr>
        <w:t>埋压、圈占、遮挡消火栓或者占用防火间距的；</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heme="minorEastAsia" w:hAnsiTheme="minorEastAsia" w:eastAsiaTheme="minorEastAsia" w:cstheme="minorEastAsia"/>
          <w:b w:val="0"/>
          <w:bCs w:val="0"/>
          <w:sz w:val="24"/>
          <w:szCs w:val="32"/>
          <w:lang w:val="en-US" w:eastAsia="zh-CN"/>
        </w:rPr>
      </w:pPr>
      <w:r>
        <w:rPr>
          <w:rFonts w:hint="eastAsia" w:ascii="宋体" w:hAnsi="宋体" w:cs="宋体"/>
          <w:sz w:val="24"/>
          <w:lang w:val="en-US" w:eastAsia="zh-CN"/>
        </w:rPr>
        <w:t>占用、堵塞、封闭消防车通道，妨碍消防车通行的；</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heme="minorEastAsia" w:hAnsiTheme="minorEastAsia" w:eastAsiaTheme="minorEastAsia" w:cstheme="minorEastAsia"/>
          <w:b w:val="0"/>
          <w:bCs w:val="0"/>
          <w:sz w:val="24"/>
          <w:szCs w:val="32"/>
          <w:lang w:val="en-US" w:eastAsia="zh-CN"/>
        </w:rPr>
      </w:pPr>
      <w:r>
        <w:rPr>
          <w:rFonts w:hint="eastAsia" w:ascii="宋体" w:hAnsi="宋体" w:cs="宋体"/>
          <w:sz w:val="24"/>
          <w:lang w:val="en-US" w:eastAsia="zh-CN"/>
        </w:rPr>
        <w:t>人员密集场所在门窗上设置影响逃生和灭火救援的障碍物的；</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heme="minorEastAsia" w:hAnsiTheme="minorEastAsia" w:eastAsiaTheme="minorEastAsia" w:cstheme="minorEastAsia"/>
          <w:b w:val="0"/>
          <w:bCs w:val="0"/>
          <w:sz w:val="24"/>
          <w:szCs w:val="32"/>
          <w:lang w:val="en-US" w:eastAsia="zh-CN"/>
        </w:rPr>
      </w:pPr>
      <w:r>
        <w:rPr>
          <w:rFonts w:hint="eastAsia" w:ascii="宋体" w:hAnsi="宋体" w:cs="宋体"/>
          <w:sz w:val="24"/>
          <w:lang w:val="en-US" w:eastAsia="zh-CN"/>
        </w:rPr>
        <w:t>对火灾隐患经消防救援机构通知后不及时采取措施消除的。</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eastAsiaTheme="minorEastAsia" w:cstheme="minorEastAsia"/>
          <w:b/>
          <w:bCs/>
          <w:sz w:val="24"/>
          <w:szCs w:val="32"/>
          <w:lang w:val="en-US" w:eastAsia="zh-CN"/>
        </w:rPr>
      </w:pPr>
      <w:r>
        <w:rPr>
          <w:rFonts w:hint="eastAsia"/>
          <w:b w:val="0"/>
          <w:bCs w:val="0"/>
          <w:color w:val="000000"/>
          <w:sz w:val="24"/>
        </w:rPr>
        <w:t>如</w:t>
      </w:r>
      <w:r>
        <w:rPr>
          <w:rFonts w:hint="eastAsia"/>
          <w:b w:val="0"/>
          <w:bCs w:val="0"/>
          <w:color w:val="000000"/>
          <w:sz w:val="24"/>
          <w:lang w:eastAsia="zh-CN"/>
        </w:rPr>
        <w:t>乙方</w:t>
      </w:r>
      <w:r>
        <w:rPr>
          <w:rFonts w:hint="eastAsia"/>
          <w:b w:val="0"/>
          <w:bCs w:val="0"/>
          <w:color w:val="000000"/>
          <w:sz w:val="24"/>
        </w:rPr>
        <w:t>违反</w:t>
      </w:r>
      <w:r>
        <w:rPr>
          <w:rFonts w:hint="eastAsia"/>
          <w:b w:val="0"/>
          <w:bCs w:val="0"/>
          <w:color w:val="000000"/>
          <w:sz w:val="24"/>
          <w:lang w:eastAsia="zh-CN"/>
        </w:rPr>
        <w:t>本消防安全责任书规定，应认定</w:t>
      </w:r>
      <w:r>
        <w:rPr>
          <w:rFonts w:hint="eastAsia"/>
          <w:color w:val="000000"/>
          <w:sz w:val="24"/>
        </w:rPr>
        <w:t>属</w:t>
      </w:r>
      <w:r>
        <w:rPr>
          <w:rFonts w:hint="eastAsia"/>
          <w:color w:val="000000"/>
          <w:sz w:val="24"/>
          <w:lang w:eastAsia="zh-CN"/>
        </w:rPr>
        <w:t>于</w:t>
      </w:r>
      <w:r>
        <w:rPr>
          <w:rFonts w:hint="eastAsia"/>
          <w:color w:val="000000"/>
          <w:sz w:val="24"/>
        </w:rPr>
        <w:t>违约行为，</w:t>
      </w:r>
      <w:r>
        <w:rPr>
          <w:rFonts w:hint="eastAsia"/>
          <w:color w:val="000000"/>
          <w:sz w:val="24"/>
          <w:lang w:eastAsia="zh-CN"/>
        </w:rPr>
        <w:t>甲方</w:t>
      </w:r>
      <w:r>
        <w:rPr>
          <w:rFonts w:hint="eastAsia"/>
          <w:color w:val="000000"/>
          <w:sz w:val="24"/>
        </w:rPr>
        <w:t>有权</w:t>
      </w:r>
      <w:r>
        <w:rPr>
          <w:rFonts w:hint="eastAsia"/>
          <w:color w:val="000000"/>
          <w:sz w:val="24"/>
          <w:lang w:eastAsia="zh-CN"/>
        </w:rPr>
        <w:t>依据主合同追究乙方的违约责任</w:t>
      </w:r>
      <w:r>
        <w:rPr>
          <w:rFonts w:hint="eastAsia"/>
          <w:color w:val="000000"/>
          <w:sz w:val="24"/>
        </w:rPr>
        <w:t>。</w:t>
      </w:r>
      <w:r>
        <w:rPr>
          <w:rFonts w:hint="eastAsia"/>
          <w:b w:val="0"/>
          <w:bCs w:val="0"/>
          <w:color w:val="000000"/>
          <w:sz w:val="24"/>
          <w:lang w:eastAsia="zh-CN"/>
        </w:rPr>
        <w:t>因乙方消防安全问题造成甲方或其他第三方损失的</w:t>
      </w:r>
      <w:r>
        <w:rPr>
          <w:rFonts w:hint="eastAsia"/>
          <w:b w:val="0"/>
          <w:bCs w:val="0"/>
          <w:color w:val="000000"/>
          <w:sz w:val="24"/>
        </w:rPr>
        <w:t>，由</w:t>
      </w:r>
      <w:r>
        <w:rPr>
          <w:rFonts w:hint="eastAsia"/>
          <w:b w:val="0"/>
          <w:bCs w:val="0"/>
          <w:color w:val="000000"/>
          <w:sz w:val="24"/>
          <w:lang w:eastAsia="zh-CN"/>
        </w:rPr>
        <w:t>乙方负责承担</w:t>
      </w:r>
      <w:r>
        <w:rPr>
          <w:rFonts w:hint="eastAsia"/>
          <w:b w:val="0"/>
          <w:bCs w:val="0"/>
          <w:color w:val="000000"/>
          <w:sz w:val="24"/>
        </w:rPr>
        <w:t>一切经济及法律责任。</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jc w:val="left"/>
        <w:textAlignment w:val="auto"/>
        <w:rPr>
          <w:rFonts w:hint="eastAsia" w:asciiTheme="minorEastAsia" w:hAnsiTheme="minorEastAsia" w:eastAsiaTheme="minorEastAsia" w:cstheme="minorEastAsia"/>
          <w:b/>
          <w:bCs/>
          <w:sz w:val="24"/>
          <w:szCs w:val="32"/>
          <w:lang w:val="en-US" w:eastAsia="zh-CN"/>
        </w:rPr>
      </w:pPr>
      <w:r>
        <w:rPr>
          <w:rFonts w:hint="eastAsia"/>
          <w:color w:val="000000"/>
          <w:sz w:val="24"/>
        </w:rPr>
        <w:t>本消防安全责任书一式</w:t>
      </w:r>
      <w:r>
        <w:rPr>
          <w:rFonts w:hint="eastAsia"/>
          <w:color w:val="000000"/>
          <w:sz w:val="24"/>
          <w:lang w:eastAsia="zh-CN"/>
        </w:rPr>
        <w:t>叁</w:t>
      </w:r>
      <w:r>
        <w:rPr>
          <w:rFonts w:hint="eastAsia"/>
          <w:color w:val="000000"/>
          <w:sz w:val="24"/>
        </w:rPr>
        <w:t>份，</w:t>
      </w:r>
      <w:r>
        <w:rPr>
          <w:rFonts w:hint="eastAsia"/>
          <w:color w:val="000000"/>
          <w:sz w:val="24"/>
          <w:lang w:eastAsia="zh-CN"/>
        </w:rPr>
        <w:t>甲方执贰份，乙方执壹份，如有需要应报当地消防主管部门备案壹份，</w:t>
      </w:r>
      <w:r>
        <w:rPr>
          <w:rFonts w:hint="eastAsia"/>
          <w:color w:val="000000"/>
          <w:sz w:val="24"/>
        </w:rPr>
        <w:t>本责任书自</w:t>
      </w:r>
      <w:r>
        <w:rPr>
          <w:rFonts w:hint="eastAsia"/>
          <w:color w:val="000000"/>
          <w:sz w:val="24"/>
          <w:lang w:eastAsia="zh-CN"/>
        </w:rPr>
        <w:t>乙方</w:t>
      </w:r>
      <w:r>
        <w:rPr>
          <w:rFonts w:hint="eastAsia"/>
          <w:color w:val="000000"/>
          <w:sz w:val="24"/>
        </w:rPr>
        <w:t>签订之日生效。</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Theme="minorEastAsia" w:hAnsiTheme="minorEastAsia" w:cstheme="minorEastAsia"/>
          <w:b w:val="0"/>
          <w:bCs w:val="0"/>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jc w:val="right"/>
        <w:textAlignment w:val="auto"/>
        <w:rPr>
          <w:rFonts w:hint="default" w:asciiTheme="minorEastAsia" w:hAnsiTheme="minorEastAsia" w:eastAsiaTheme="minorEastAsia" w:cstheme="minorEastAsia"/>
          <w:sz w:val="24"/>
          <w:szCs w:val="24"/>
          <w:u w:val="none"/>
          <w:lang w:val="en-US" w:eastAsia="zh-CN"/>
        </w:rPr>
      </w:pPr>
      <w:r>
        <w:rPr>
          <w:rFonts w:hint="eastAsia" w:ascii="宋体" w:hAnsi="宋体" w:cs="宋体"/>
          <w:sz w:val="24"/>
          <w:lang w:eastAsia="zh-CN"/>
        </w:rPr>
        <w:t>乙方（</w:t>
      </w:r>
      <w:r>
        <w:rPr>
          <w:rFonts w:hint="eastAsia" w:ascii="宋体" w:hAnsi="宋体" w:cs="宋体"/>
          <w:sz w:val="24"/>
        </w:rPr>
        <w:t>责任</w:t>
      </w:r>
      <w:r>
        <w:rPr>
          <w:rFonts w:hint="eastAsia" w:ascii="宋体" w:hAnsi="宋体" w:cs="宋体"/>
          <w:sz w:val="24"/>
          <w:lang w:eastAsia="zh-CN"/>
        </w:rPr>
        <w:t>主体）</w:t>
      </w:r>
      <w:r>
        <w:rPr>
          <w:rFonts w:hint="eastAsia" w:ascii="宋体" w:hAnsi="宋体" w:cs="宋体"/>
          <w:sz w:val="24"/>
        </w:rPr>
        <w:t>：</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eastAsia="zh-CN"/>
        </w:rPr>
        <w:t>（盖</w:t>
      </w:r>
      <w:r>
        <w:rPr>
          <w:rFonts w:hint="eastAsia" w:asciiTheme="minorEastAsia" w:hAnsiTheme="minorEastAsia" w:cstheme="minorEastAsia"/>
          <w:sz w:val="24"/>
          <w:szCs w:val="24"/>
          <w:u w:val="none"/>
          <w:lang w:val="en-US" w:eastAsia="zh-CN"/>
        </w:rPr>
        <w:t>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cs="宋体"/>
          <w:sz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cs="宋体"/>
          <w:sz w:val="24"/>
        </w:rPr>
      </w:pPr>
      <w:r>
        <w:rPr>
          <w:rFonts w:hint="eastAsia" w:ascii="宋体" w:hAnsi="宋体" w:cs="宋体"/>
          <w:sz w:val="24"/>
          <w:lang w:eastAsia="zh-CN"/>
        </w:rPr>
        <w:t>法定代表人（</w:t>
      </w:r>
      <w:r>
        <w:rPr>
          <w:rFonts w:hint="eastAsia" w:ascii="宋体" w:hAnsi="宋体" w:cs="宋体"/>
          <w:sz w:val="24"/>
        </w:rPr>
        <w:t>第一责任人</w:t>
      </w:r>
      <w:r>
        <w:rPr>
          <w:rFonts w:hint="eastAsia" w:ascii="宋体" w:hAnsi="宋体" w:cs="宋体"/>
          <w:sz w:val="24"/>
          <w:lang w:eastAsia="zh-CN"/>
        </w:rPr>
        <w:t>）</w:t>
      </w:r>
      <w:r>
        <w:rPr>
          <w:rFonts w:hint="eastAsia" w:ascii="宋体" w:hAnsi="宋体" w:cs="宋体"/>
          <w:sz w:val="24"/>
        </w:rPr>
        <w:t>：</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heme="minorEastAsia" w:hAnsiTheme="minorEastAsia" w:cstheme="minorEastAsia"/>
          <w:b w:val="0"/>
          <w:bCs w:val="0"/>
          <w:sz w:val="24"/>
          <w:szCs w:val="32"/>
          <w:lang w:val="en-US" w:eastAsia="zh-CN"/>
        </w:rPr>
      </w:pPr>
      <w:r>
        <w:rPr>
          <w:rFonts w:hint="eastAsia" w:ascii="宋体" w:hAnsi="宋体" w:cs="宋体"/>
          <w:sz w:val="24"/>
        </w:rPr>
        <w:t xml:space="preserve">                                     二〇</w:t>
      </w:r>
      <w:r>
        <w:rPr>
          <w:rFonts w:hint="eastAsia" w:ascii="宋体" w:hAnsi="宋体" w:cs="宋体"/>
          <w:sz w:val="24"/>
          <w:u w:val="single"/>
        </w:rPr>
        <w:t xml:space="preserve">     </w:t>
      </w:r>
      <w:r>
        <w:rPr>
          <w:rFonts w:hint="eastAsia" w:ascii="宋体" w:hAnsi="宋体" w:cs="仿宋_GB2312"/>
          <w:sz w:val="24"/>
        </w:rPr>
        <w:t>年</w:t>
      </w:r>
      <w:r>
        <w:rPr>
          <w:rFonts w:hint="eastAsia" w:ascii="宋体" w:hAnsi="宋体" w:cs="仿宋_GB2312"/>
          <w:sz w:val="24"/>
          <w:u w:val="single"/>
        </w:rPr>
        <w:t>　 　</w:t>
      </w:r>
      <w:r>
        <w:rPr>
          <w:rFonts w:hint="eastAsia" w:ascii="宋体" w:hAnsi="宋体" w:cs="仿宋_GB2312"/>
          <w:sz w:val="24"/>
        </w:rPr>
        <w:t>月</w:t>
      </w:r>
      <w:r>
        <w:rPr>
          <w:rFonts w:hint="eastAsia" w:ascii="宋体" w:hAnsi="宋体" w:cs="仿宋_GB2312"/>
          <w:sz w:val="24"/>
          <w:u w:val="single"/>
        </w:rPr>
        <w:t>　 　</w:t>
      </w:r>
      <w:r>
        <w:rPr>
          <w:rFonts w:hint="eastAsia" w:ascii="宋体" w:hAnsi="宋体" w:cs="仿宋_GB2312"/>
          <w:sz w:val="24"/>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3E5BBD"/>
    <w:multiLevelType w:val="singleLevel"/>
    <w:tmpl w:val="863E5BBD"/>
    <w:lvl w:ilvl="0" w:tentative="0">
      <w:start w:val="1"/>
      <w:numFmt w:val="decimal"/>
      <w:lvlText w:val="%1."/>
      <w:lvlJc w:val="left"/>
      <w:pPr>
        <w:tabs>
          <w:tab w:val="left" w:pos="312"/>
        </w:tabs>
        <w:ind w:left="480" w:leftChars="0" w:firstLine="0" w:firstLineChars="0"/>
      </w:pPr>
    </w:lvl>
  </w:abstractNum>
  <w:abstractNum w:abstractNumId="1">
    <w:nsid w:val="C51919AB"/>
    <w:multiLevelType w:val="singleLevel"/>
    <w:tmpl w:val="C51919AB"/>
    <w:lvl w:ilvl="0" w:tentative="0">
      <w:start w:val="1"/>
      <w:numFmt w:val="chineseCounting"/>
      <w:suff w:val="nothing"/>
      <w:lvlText w:val="第%1条　"/>
      <w:lvlJc w:val="left"/>
      <w:pPr>
        <w:tabs>
          <w:tab w:val="left" w:pos="0"/>
        </w:tabs>
      </w:pPr>
      <w:rPr>
        <w:rFonts w:hint="eastAsia"/>
      </w:rPr>
    </w:lvl>
  </w:abstractNum>
  <w:abstractNum w:abstractNumId="2">
    <w:nsid w:val="74D890E8"/>
    <w:multiLevelType w:val="singleLevel"/>
    <w:tmpl w:val="74D890E8"/>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042FF"/>
    <w:rsid w:val="00AE528A"/>
    <w:rsid w:val="0111039F"/>
    <w:rsid w:val="017B4020"/>
    <w:rsid w:val="01FD14B3"/>
    <w:rsid w:val="02E3540C"/>
    <w:rsid w:val="02E9557C"/>
    <w:rsid w:val="03662179"/>
    <w:rsid w:val="03896EB3"/>
    <w:rsid w:val="03D47713"/>
    <w:rsid w:val="04025C83"/>
    <w:rsid w:val="045E1E65"/>
    <w:rsid w:val="048504E9"/>
    <w:rsid w:val="057D4D03"/>
    <w:rsid w:val="06561493"/>
    <w:rsid w:val="0774782F"/>
    <w:rsid w:val="08A631D3"/>
    <w:rsid w:val="09210B9A"/>
    <w:rsid w:val="09743B8A"/>
    <w:rsid w:val="0A7A0D79"/>
    <w:rsid w:val="0AFE7DD3"/>
    <w:rsid w:val="0B521551"/>
    <w:rsid w:val="0F706210"/>
    <w:rsid w:val="103321AB"/>
    <w:rsid w:val="10C83084"/>
    <w:rsid w:val="12430AAA"/>
    <w:rsid w:val="12D35F68"/>
    <w:rsid w:val="12EF0C63"/>
    <w:rsid w:val="13904527"/>
    <w:rsid w:val="149368F8"/>
    <w:rsid w:val="153D4433"/>
    <w:rsid w:val="15537D5A"/>
    <w:rsid w:val="15B943B2"/>
    <w:rsid w:val="15CC6BFE"/>
    <w:rsid w:val="167C27C5"/>
    <w:rsid w:val="18821571"/>
    <w:rsid w:val="1AD0754C"/>
    <w:rsid w:val="1C422EB2"/>
    <w:rsid w:val="1D977F5E"/>
    <w:rsid w:val="2099771D"/>
    <w:rsid w:val="20C97B23"/>
    <w:rsid w:val="24124B3B"/>
    <w:rsid w:val="254F6604"/>
    <w:rsid w:val="259D37E0"/>
    <w:rsid w:val="266B5670"/>
    <w:rsid w:val="27183345"/>
    <w:rsid w:val="27537DB2"/>
    <w:rsid w:val="28CB60BA"/>
    <w:rsid w:val="294C1829"/>
    <w:rsid w:val="2A5A43AD"/>
    <w:rsid w:val="2DDF777C"/>
    <w:rsid w:val="2E3F4F65"/>
    <w:rsid w:val="2F7A240A"/>
    <w:rsid w:val="30065DF9"/>
    <w:rsid w:val="303B1CE3"/>
    <w:rsid w:val="307B38DE"/>
    <w:rsid w:val="31791163"/>
    <w:rsid w:val="31DD131F"/>
    <w:rsid w:val="32591909"/>
    <w:rsid w:val="325B71B9"/>
    <w:rsid w:val="3302743B"/>
    <w:rsid w:val="334C02D2"/>
    <w:rsid w:val="3414221B"/>
    <w:rsid w:val="343034EB"/>
    <w:rsid w:val="34E1731F"/>
    <w:rsid w:val="34F67781"/>
    <w:rsid w:val="35DB34FC"/>
    <w:rsid w:val="36533722"/>
    <w:rsid w:val="37433234"/>
    <w:rsid w:val="38C64878"/>
    <w:rsid w:val="38CE0D90"/>
    <w:rsid w:val="39241AC9"/>
    <w:rsid w:val="39E27088"/>
    <w:rsid w:val="3A273D93"/>
    <w:rsid w:val="3B2A1B4F"/>
    <w:rsid w:val="3BAF759B"/>
    <w:rsid w:val="3C915E6D"/>
    <w:rsid w:val="3D6D0A01"/>
    <w:rsid w:val="3E130F9A"/>
    <w:rsid w:val="3E2D69C9"/>
    <w:rsid w:val="40594CE6"/>
    <w:rsid w:val="41584080"/>
    <w:rsid w:val="418D1DE9"/>
    <w:rsid w:val="41D750DF"/>
    <w:rsid w:val="41D828B0"/>
    <w:rsid w:val="426053D8"/>
    <w:rsid w:val="427859B4"/>
    <w:rsid w:val="42794A69"/>
    <w:rsid w:val="43485A34"/>
    <w:rsid w:val="44844816"/>
    <w:rsid w:val="46187E52"/>
    <w:rsid w:val="46354A58"/>
    <w:rsid w:val="46475D89"/>
    <w:rsid w:val="46A14091"/>
    <w:rsid w:val="47307086"/>
    <w:rsid w:val="482F75C9"/>
    <w:rsid w:val="4B0055A1"/>
    <w:rsid w:val="4CA800BC"/>
    <w:rsid w:val="4DFF670D"/>
    <w:rsid w:val="4E79263C"/>
    <w:rsid w:val="4E7A180F"/>
    <w:rsid w:val="4EC7440E"/>
    <w:rsid w:val="4F384CEF"/>
    <w:rsid w:val="50A27030"/>
    <w:rsid w:val="55575D15"/>
    <w:rsid w:val="55B24A6A"/>
    <w:rsid w:val="56250867"/>
    <w:rsid w:val="57426084"/>
    <w:rsid w:val="57D73C2F"/>
    <w:rsid w:val="58822933"/>
    <w:rsid w:val="58B078CA"/>
    <w:rsid w:val="58C22B09"/>
    <w:rsid w:val="58EC2FE6"/>
    <w:rsid w:val="595A1AD0"/>
    <w:rsid w:val="5965409F"/>
    <w:rsid w:val="5A5E546A"/>
    <w:rsid w:val="5AF34FFD"/>
    <w:rsid w:val="5AFE4650"/>
    <w:rsid w:val="5C46673C"/>
    <w:rsid w:val="5D58738E"/>
    <w:rsid w:val="5D8811CC"/>
    <w:rsid w:val="5E455FAD"/>
    <w:rsid w:val="5E64202D"/>
    <w:rsid w:val="5EC65DF6"/>
    <w:rsid w:val="60A02FCD"/>
    <w:rsid w:val="60CE01AF"/>
    <w:rsid w:val="61F579F9"/>
    <w:rsid w:val="620D3A26"/>
    <w:rsid w:val="62B87862"/>
    <w:rsid w:val="63292327"/>
    <w:rsid w:val="642F0E16"/>
    <w:rsid w:val="64F00BB4"/>
    <w:rsid w:val="658B4295"/>
    <w:rsid w:val="66645C9F"/>
    <w:rsid w:val="684828C4"/>
    <w:rsid w:val="68D604AC"/>
    <w:rsid w:val="68F8357B"/>
    <w:rsid w:val="69292274"/>
    <w:rsid w:val="692C68E7"/>
    <w:rsid w:val="6A1A6BD5"/>
    <w:rsid w:val="6A707084"/>
    <w:rsid w:val="6B587B9A"/>
    <w:rsid w:val="6BC84A87"/>
    <w:rsid w:val="6CF533ED"/>
    <w:rsid w:val="6DBC3BAE"/>
    <w:rsid w:val="6E4F6ACF"/>
    <w:rsid w:val="6FA6502F"/>
    <w:rsid w:val="7024143D"/>
    <w:rsid w:val="71CB720A"/>
    <w:rsid w:val="7259703B"/>
    <w:rsid w:val="726375A8"/>
    <w:rsid w:val="72D16A10"/>
    <w:rsid w:val="738D6BF1"/>
    <w:rsid w:val="73954EBE"/>
    <w:rsid w:val="739A2FFE"/>
    <w:rsid w:val="73A9519A"/>
    <w:rsid w:val="73C73033"/>
    <w:rsid w:val="75B97F59"/>
    <w:rsid w:val="7679114C"/>
    <w:rsid w:val="76FF0CC2"/>
    <w:rsid w:val="772A3D14"/>
    <w:rsid w:val="77843081"/>
    <w:rsid w:val="794042FF"/>
    <w:rsid w:val="7AC62E0C"/>
    <w:rsid w:val="7ACD6703"/>
    <w:rsid w:val="7B132423"/>
    <w:rsid w:val="7B752E7F"/>
    <w:rsid w:val="7BDB6BBF"/>
    <w:rsid w:val="7C1247E6"/>
    <w:rsid w:val="7C810227"/>
    <w:rsid w:val="7D9064E6"/>
    <w:rsid w:val="7F455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2020-12-08T07:23:00Z</dcterms:created>
  <dc:creator>欧兆梅</dc:creator>
  <cp:lastModifiedBy>Ouzm</cp:lastModifiedBy>
  <dcterms:modified xsi:type="dcterms:W3CDTF">2021-06-08T04:04:22Z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436ECB37B1D244258D67B51762793F6A</vt:lpwstr>
  </property>
</Properties>
</file>