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F57395">
      <w:pPr>
        <w:pStyle w:val="4"/>
        <w:bidi w:val="0"/>
        <w:jc w:val="center"/>
        <w:rPr>
          <w:rFonts w:hint="eastAsia"/>
          <w:b/>
          <w:bCs w:val="0"/>
        </w:rPr>
      </w:pPr>
      <w:r>
        <w:rPr>
          <w:rFonts w:hint="eastAsia"/>
          <w:b/>
          <w:bCs w:val="0"/>
        </w:rPr>
        <w:t>工程建设项目中标结果公示</w:t>
      </w:r>
    </w:p>
    <w:p w14:paraId="10D163CC">
      <w:pPr>
        <w:pStyle w:val="4"/>
        <w:bidi w:val="0"/>
        <w:jc w:val="center"/>
        <w:rPr>
          <w:rFonts w:hint="eastAsia"/>
          <w:sz w:val="40"/>
          <w:szCs w:val="32"/>
        </w:rPr>
      </w:pPr>
      <w:bookmarkStart w:id="0" w:name="_GoBack"/>
      <w:r>
        <w:rPr>
          <w:rFonts w:hint="eastAsia"/>
          <w:sz w:val="40"/>
          <w:szCs w:val="32"/>
          <w:lang w:eastAsia="zh-CN"/>
        </w:rPr>
        <w:t>余林</w:t>
      </w:r>
      <w:r>
        <w:rPr>
          <w:rFonts w:hint="eastAsia"/>
          <w:sz w:val="40"/>
          <w:szCs w:val="32"/>
        </w:rPr>
        <w:t>招字(202</w:t>
      </w:r>
      <w:r>
        <w:rPr>
          <w:rFonts w:hint="eastAsia"/>
          <w:sz w:val="40"/>
          <w:szCs w:val="32"/>
          <w:lang w:val="en-US" w:eastAsia="zh-CN"/>
        </w:rPr>
        <w:t>3</w:t>
      </w:r>
      <w:r>
        <w:rPr>
          <w:rFonts w:hint="eastAsia"/>
          <w:sz w:val="40"/>
          <w:szCs w:val="32"/>
        </w:rPr>
        <w:t xml:space="preserve">)第 </w:t>
      </w:r>
      <w:r>
        <w:rPr>
          <w:rFonts w:hint="eastAsia"/>
          <w:sz w:val="40"/>
          <w:szCs w:val="32"/>
          <w:lang w:val="en-US" w:eastAsia="zh-CN"/>
        </w:rPr>
        <w:t>19</w:t>
      </w:r>
      <w:r>
        <w:rPr>
          <w:rFonts w:hint="eastAsia"/>
          <w:sz w:val="40"/>
          <w:szCs w:val="32"/>
        </w:rPr>
        <w:t>号</w:t>
      </w:r>
    </w:p>
    <w:bookmarkEnd w:id="0"/>
    <w:p w14:paraId="2F85E688">
      <w:pPr>
        <w:rPr>
          <w:rFonts w:hint="eastAsia"/>
        </w:rPr>
      </w:pPr>
    </w:p>
    <w:p w14:paraId="760D03C3">
      <w:pPr>
        <w:rPr>
          <w:rFonts w:hint="eastAsia"/>
        </w:rPr>
      </w:pPr>
    </w:p>
    <w:p w14:paraId="01316DE9">
      <w:pPr>
        <w:spacing w:line="48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根据工程招标投标的有关法律、法规、规章和该工程招标文件的规定，</w:t>
      </w:r>
      <w:r>
        <w:rPr>
          <w:rFonts w:hint="eastAsia"/>
          <w:sz w:val="24"/>
          <w:szCs w:val="32"/>
          <w:lang w:val="en-US" w:eastAsia="zh-CN"/>
        </w:rPr>
        <w:t>分宜县管通建设投资有限公司</w:t>
      </w:r>
      <w:r>
        <w:rPr>
          <w:rFonts w:hint="eastAsia"/>
          <w:sz w:val="24"/>
          <w:szCs w:val="32"/>
        </w:rPr>
        <w:t xml:space="preserve">的 </w:t>
      </w:r>
      <w:r>
        <w:rPr>
          <w:rFonts w:hint="eastAsia"/>
          <w:sz w:val="24"/>
          <w:szCs w:val="32"/>
          <w:lang w:eastAsia="zh-CN"/>
        </w:rPr>
        <w:t>分宜县工业平台供热体系建设项目</w:t>
      </w:r>
      <w:r>
        <w:rPr>
          <w:rFonts w:hint="eastAsia"/>
          <w:sz w:val="24"/>
          <w:szCs w:val="32"/>
        </w:rPr>
        <w:t xml:space="preserve"> </w:t>
      </w:r>
      <w:r>
        <w:rPr>
          <w:rFonts w:hint="eastAsia"/>
          <w:sz w:val="24"/>
          <w:szCs w:val="32"/>
          <w:lang w:eastAsia="zh-CN"/>
        </w:rPr>
        <w:t>招标</w:t>
      </w:r>
      <w:r>
        <w:rPr>
          <w:rFonts w:hint="eastAsia"/>
          <w:sz w:val="24"/>
          <w:szCs w:val="32"/>
        </w:rPr>
        <w:t>评标工作已经结束，中标人已经确定。现将中标结果公示如下:</w:t>
      </w:r>
    </w:p>
    <w:p w14:paraId="34527597">
      <w:pPr>
        <w:spacing w:line="480" w:lineRule="auto"/>
        <w:ind w:firstLine="482" w:firstLineChars="200"/>
        <w:rPr>
          <w:rFonts w:hint="eastAsia"/>
          <w:b/>
          <w:bCs/>
          <w:sz w:val="24"/>
          <w:szCs w:val="32"/>
          <w:u w:val="single"/>
        </w:rPr>
      </w:pPr>
      <w:r>
        <w:rPr>
          <w:rFonts w:hint="eastAsia"/>
          <w:b/>
          <w:bCs/>
          <w:sz w:val="24"/>
          <w:szCs w:val="32"/>
        </w:rPr>
        <w:t>中</w:t>
      </w:r>
      <w:r>
        <w:rPr>
          <w:rFonts w:hint="eastAsia"/>
          <w:b/>
          <w:bCs/>
          <w:sz w:val="24"/>
          <w:szCs w:val="32"/>
          <w:lang w:val="en-US" w:eastAsia="zh-CN"/>
        </w:rPr>
        <w:t xml:space="preserve"> </w:t>
      </w:r>
      <w:r>
        <w:rPr>
          <w:rFonts w:hint="eastAsia"/>
          <w:b/>
          <w:bCs/>
          <w:sz w:val="24"/>
          <w:szCs w:val="32"/>
          <w:lang w:eastAsia="zh-CN"/>
        </w:rPr>
        <w:t>标</w:t>
      </w:r>
      <w:r>
        <w:rPr>
          <w:rFonts w:hint="eastAsia"/>
          <w:b/>
          <w:bCs/>
          <w:sz w:val="24"/>
          <w:szCs w:val="32"/>
          <w:lang w:val="en-US" w:eastAsia="zh-CN"/>
        </w:rPr>
        <w:t xml:space="preserve"> </w:t>
      </w:r>
      <w:r>
        <w:rPr>
          <w:rFonts w:hint="eastAsia"/>
          <w:b/>
          <w:bCs/>
          <w:sz w:val="24"/>
          <w:szCs w:val="32"/>
        </w:rPr>
        <w:t>人</w:t>
      </w:r>
      <w:r>
        <w:rPr>
          <w:rFonts w:hint="eastAsia"/>
          <w:b/>
          <w:bCs/>
          <w:sz w:val="24"/>
          <w:szCs w:val="32"/>
          <w:lang w:val="en-US" w:eastAsia="zh-CN"/>
        </w:rPr>
        <w:t xml:space="preserve"> </w:t>
      </w:r>
      <w:r>
        <w:rPr>
          <w:rFonts w:hint="eastAsia"/>
          <w:b/>
          <w:bCs/>
          <w:sz w:val="24"/>
          <w:szCs w:val="32"/>
        </w:rPr>
        <w:t>名</w:t>
      </w:r>
      <w:r>
        <w:rPr>
          <w:rFonts w:hint="eastAsia"/>
          <w:b/>
          <w:bCs/>
          <w:sz w:val="24"/>
          <w:szCs w:val="32"/>
          <w:lang w:val="en-US" w:eastAsia="zh-CN"/>
        </w:rPr>
        <w:t xml:space="preserve"> </w:t>
      </w:r>
      <w:r>
        <w:rPr>
          <w:rFonts w:hint="eastAsia"/>
          <w:b/>
          <w:bCs/>
          <w:sz w:val="24"/>
          <w:szCs w:val="32"/>
        </w:rPr>
        <w:t>称:</w:t>
      </w:r>
      <w:r>
        <w:rPr>
          <w:rFonts w:hint="eastAsia"/>
          <w:b/>
          <w:bCs/>
          <w:sz w:val="24"/>
          <w:szCs w:val="32"/>
          <w:lang w:val="en-US" w:eastAsia="zh-CN"/>
        </w:rPr>
        <w:t xml:space="preserve"> </w:t>
      </w:r>
      <w:r>
        <w:rPr>
          <w:rFonts w:hint="eastAsia"/>
          <w:b/>
          <w:bCs/>
          <w:sz w:val="24"/>
          <w:szCs w:val="32"/>
          <w:u w:val="single"/>
        </w:rPr>
        <w:t>分宜县广宏建设工程有限公司</w:t>
      </w:r>
    </w:p>
    <w:p w14:paraId="51F09C96">
      <w:pPr>
        <w:spacing w:line="480" w:lineRule="auto"/>
        <w:ind w:firstLine="482" w:firstLineChars="200"/>
        <w:rPr>
          <w:rFonts w:hint="eastAsia" w:eastAsiaTheme="minorEastAsia"/>
          <w:color w:val="FF0000"/>
          <w:sz w:val="24"/>
          <w:szCs w:val="32"/>
          <w:lang w:eastAsia="zh-CN"/>
        </w:rPr>
      </w:pPr>
      <w:r>
        <w:rPr>
          <w:rFonts w:hint="eastAsia"/>
          <w:b/>
          <w:bCs/>
          <w:sz w:val="24"/>
          <w:szCs w:val="32"/>
        </w:rPr>
        <w:t>中</w:t>
      </w:r>
      <w:r>
        <w:rPr>
          <w:rFonts w:hint="eastAsia"/>
          <w:b/>
          <w:bCs/>
          <w:sz w:val="24"/>
          <w:szCs w:val="32"/>
          <w:lang w:val="en-US" w:eastAsia="zh-CN"/>
        </w:rPr>
        <w:t xml:space="preserve">  </w:t>
      </w:r>
      <w:r>
        <w:rPr>
          <w:rFonts w:hint="eastAsia"/>
          <w:b/>
          <w:bCs/>
          <w:sz w:val="24"/>
          <w:szCs w:val="32"/>
        </w:rPr>
        <w:t>标</w:t>
      </w:r>
      <w:r>
        <w:rPr>
          <w:rFonts w:hint="eastAsia"/>
          <w:b/>
          <w:bCs/>
          <w:sz w:val="24"/>
          <w:szCs w:val="32"/>
          <w:lang w:val="en-US" w:eastAsia="zh-CN"/>
        </w:rPr>
        <w:t xml:space="preserve">   </w:t>
      </w:r>
      <w:r>
        <w:rPr>
          <w:rFonts w:hint="eastAsia"/>
          <w:b/>
          <w:bCs/>
          <w:sz w:val="24"/>
          <w:szCs w:val="32"/>
        </w:rPr>
        <w:t>价</w:t>
      </w:r>
      <w:r>
        <w:rPr>
          <w:rFonts w:hint="eastAsia"/>
          <w:sz w:val="24"/>
          <w:szCs w:val="32"/>
        </w:rPr>
        <w:t>:</w:t>
      </w:r>
      <w:r>
        <w:rPr>
          <w:rFonts w:hint="eastAsia"/>
          <w:sz w:val="24"/>
          <w:szCs w:val="32"/>
          <w:lang w:val="en-US" w:eastAsia="zh-CN"/>
        </w:rPr>
        <w:t>44328</w:t>
      </w:r>
      <w:r>
        <w:rPr>
          <w:rFonts w:hint="eastAsia"/>
          <w:sz w:val="24"/>
          <w:szCs w:val="32"/>
        </w:rPr>
        <w:t>万元</w:t>
      </w:r>
    </w:p>
    <w:p w14:paraId="34DA3218">
      <w:pPr>
        <w:spacing w:line="480" w:lineRule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  <w:lang w:val="en-US" w:eastAsia="zh-CN"/>
        </w:rPr>
        <w:t xml:space="preserve">    </w:t>
      </w:r>
      <w:r>
        <w:rPr>
          <w:rFonts w:hint="eastAsia"/>
          <w:b/>
          <w:bCs/>
          <w:sz w:val="24"/>
          <w:szCs w:val="32"/>
          <w:lang w:val="en-US" w:eastAsia="zh-CN"/>
        </w:rPr>
        <w:t>中</w:t>
      </w:r>
      <w:r>
        <w:rPr>
          <w:rFonts w:hint="eastAsia"/>
          <w:b/>
          <w:bCs/>
          <w:sz w:val="24"/>
          <w:szCs w:val="32"/>
        </w:rPr>
        <w:t>标质量标准:</w:t>
      </w:r>
      <w:r>
        <w:rPr>
          <w:rFonts w:hint="eastAsia"/>
          <w:b/>
          <w:bCs/>
          <w:sz w:val="24"/>
          <w:szCs w:val="32"/>
          <w:lang w:val="en-US" w:eastAsia="zh-CN"/>
        </w:rPr>
        <w:t xml:space="preserve"> </w:t>
      </w:r>
      <w:r>
        <w:rPr>
          <w:rFonts w:hint="eastAsia"/>
          <w:sz w:val="24"/>
          <w:szCs w:val="32"/>
        </w:rPr>
        <w:t>合</w:t>
      </w:r>
      <w:r>
        <w:rPr>
          <w:rFonts w:hint="eastAsia"/>
          <w:sz w:val="24"/>
          <w:szCs w:val="32"/>
          <w:lang w:val="en-US" w:eastAsia="zh-CN"/>
        </w:rPr>
        <w:t xml:space="preserve">   </w:t>
      </w:r>
      <w:r>
        <w:rPr>
          <w:rFonts w:hint="eastAsia"/>
          <w:sz w:val="24"/>
          <w:szCs w:val="32"/>
        </w:rPr>
        <w:t>格</w:t>
      </w:r>
    </w:p>
    <w:p w14:paraId="0A50A85D">
      <w:pPr>
        <w:spacing w:line="48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自本中标结果公示之日起1个工作日内，对中标结果没有异议的，招标人将签发中标通知书。</w:t>
      </w:r>
    </w:p>
    <w:p w14:paraId="314FA8C1">
      <w:pPr>
        <w:spacing w:line="360" w:lineRule="auto"/>
        <w:ind w:firstLine="480" w:firstLineChars="200"/>
        <w:rPr>
          <w:rFonts w:hint="eastAsia"/>
          <w:sz w:val="24"/>
          <w:szCs w:val="32"/>
        </w:rPr>
      </w:pPr>
    </w:p>
    <w:p w14:paraId="3AFF279F">
      <w:pPr>
        <w:spacing w:line="360" w:lineRule="auto"/>
        <w:ind w:firstLine="480" w:firstLineChars="200"/>
        <w:rPr>
          <w:rFonts w:hint="eastAsia"/>
          <w:sz w:val="24"/>
          <w:szCs w:val="32"/>
        </w:rPr>
      </w:pPr>
    </w:p>
    <w:p w14:paraId="1761FF65">
      <w:pPr>
        <w:spacing w:line="360" w:lineRule="auto"/>
        <w:ind w:firstLine="480" w:firstLineChars="200"/>
        <w:rPr>
          <w:rFonts w:hint="eastAsia"/>
          <w:sz w:val="24"/>
          <w:szCs w:val="32"/>
        </w:rPr>
      </w:pPr>
    </w:p>
    <w:p w14:paraId="3CEDD5D6">
      <w:pPr>
        <w:spacing w:line="360" w:lineRule="auto"/>
        <w:ind w:firstLine="480" w:firstLineChars="200"/>
        <w:rPr>
          <w:rFonts w:hint="eastAsia"/>
          <w:sz w:val="24"/>
          <w:szCs w:val="32"/>
        </w:rPr>
      </w:pPr>
    </w:p>
    <w:p w14:paraId="5875A1F3">
      <w:pPr>
        <w:spacing w:line="360" w:lineRule="auto"/>
        <w:ind w:firstLine="480" w:firstLineChars="200"/>
        <w:rPr>
          <w:rFonts w:hint="eastAsia"/>
          <w:sz w:val="24"/>
          <w:szCs w:val="32"/>
        </w:rPr>
      </w:pPr>
    </w:p>
    <w:p w14:paraId="727FCB33">
      <w:pPr>
        <w:spacing w:line="360" w:lineRule="auto"/>
        <w:jc w:val="righ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分宜县管通建设投资有限公司</w:t>
      </w:r>
    </w:p>
    <w:p w14:paraId="684DA961">
      <w:pPr>
        <w:spacing w:line="360" w:lineRule="auto"/>
        <w:jc w:val="right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202</w:t>
      </w:r>
      <w:r>
        <w:rPr>
          <w:rFonts w:hint="eastAsia"/>
          <w:sz w:val="24"/>
          <w:szCs w:val="32"/>
          <w:lang w:val="en-US" w:eastAsia="zh-CN"/>
        </w:rPr>
        <w:t>3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  <w:lang w:val="en-US" w:eastAsia="zh-CN"/>
        </w:rPr>
        <w:t>12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  <w:lang w:val="en-US" w:eastAsia="zh-CN"/>
        </w:rPr>
        <w:t>7</w:t>
      </w:r>
      <w:r>
        <w:rPr>
          <w:rFonts w:hint="eastAsia"/>
          <w:sz w:val="24"/>
          <w:szCs w:val="32"/>
        </w:rPr>
        <w:t>日</w:t>
      </w:r>
    </w:p>
    <w:p w14:paraId="546BF491">
      <w:pPr>
        <w:spacing w:line="360" w:lineRule="auto"/>
        <w:rPr>
          <w:sz w:val="24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4NGVlODExYTdiODE0YjFjMjFhNDAxNWU0OTM4NGMifQ=="/>
  </w:docVars>
  <w:rsids>
    <w:rsidRoot w:val="55360B6A"/>
    <w:rsid w:val="1EF51620"/>
    <w:rsid w:val="20552D87"/>
    <w:rsid w:val="25FBE7AD"/>
    <w:rsid w:val="28760863"/>
    <w:rsid w:val="29373393"/>
    <w:rsid w:val="4AA2709E"/>
    <w:rsid w:val="4DBA3214"/>
    <w:rsid w:val="55360B6A"/>
    <w:rsid w:val="5BDB3CF2"/>
    <w:rsid w:val="61F13D5A"/>
    <w:rsid w:val="679C2982"/>
    <w:rsid w:val="7BFF730D"/>
    <w:rsid w:val="9E69BE06"/>
    <w:rsid w:val="FD2F3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5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6">
    <w:name w:val="heading 4"/>
    <w:basedOn w:val="1"/>
    <w:next w:val="1"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Cs w:val="28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spacing w:after="120"/>
      <w:ind w:left="420" w:leftChars="200" w:firstLine="420"/>
    </w:pPr>
    <w:rPr>
      <w:sz w:val="21"/>
    </w:rPr>
  </w:style>
  <w:style w:type="paragraph" w:styleId="3">
    <w:name w:val="Body Text Indent"/>
    <w:basedOn w:val="1"/>
    <w:qFormat/>
    <w:uiPriority w:val="0"/>
    <w:pPr>
      <w:spacing w:line="360" w:lineRule="auto"/>
      <w:ind w:firstLine="567"/>
    </w:pPr>
    <w:rPr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204</Words>
  <Characters>224</Characters>
  <Lines>0</Lines>
  <Paragraphs>0</Paragraphs>
  <TotalTime>0</TotalTime>
  <ScaleCrop>false</ScaleCrop>
  <LinksUpToDate>false</LinksUpToDate>
  <CharactersWithSpaces>243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2023-02-22T20:56:00Z</dcterms:created>
  <dc:creator>北京国际琪琪</dc:creator>
  <cp:lastModifiedBy>北京国际琪琪</cp:lastModifiedBy>
  <cp:lastPrinted>2024-07-11T02:07:13Z</cp:lastPrinted>
  <dcterms:modified xsi:type="dcterms:W3CDTF">2024-07-11T03:01:09Z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735A9E51782C407AACA0684AF8969966_13</vt:lpwstr>
  </property>
</Properties>
</file>